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63" w:rsidRPr="00445C63" w:rsidRDefault="00445C63" w:rsidP="00445C63">
      <w:pPr>
        <w:pStyle w:val="Caption"/>
        <w:rPr>
          <w:rFonts w:asciiTheme="majorHAnsi" w:hAnsiTheme="majorHAnsi"/>
          <w:smallCaps w:val="0"/>
          <w:sz w:val="32"/>
          <w:szCs w:val="32"/>
        </w:rPr>
      </w:pPr>
      <w:r w:rsidRPr="00445C63">
        <w:rPr>
          <w:rFonts w:asciiTheme="majorHAnsi" w:hAnsiTheme="majorHAnsi"/>
          <w:smallCaps w:val="0"/>
          <w:sz w:val="32"/>
          <w:szCs w:val="32"/>
        </w:rPr>
        <w:t xml:space="preserve">Cost and potential impact of main </w:t>
      </w:r>
      <w:r>
        <w:rPr>
          <w:rFonts w:asciiTheme="majorHAnsi" w:hAnsiTheme="majorHAnsi"/>
          <w:smallCaps w:val="0"/>
          <w:sz w:val="32"/>
          <w:szCs w:val="32"/>
        </w:rPr>
        <w:t xml:space="preserve">accountability </w:t>
      </w:r>
      <w:r w:rsidRPr="00445C63">
        <w:rPr>
          <w:rFonts w:asciiTheme="majorHAnsi" w:hAnsiTheme="majorHAnsi"/>
          <w:smallCaps w:val="0"/>
          <w:sz w:val="32"/>
          <w:szCs w:val="32"/>
        </w:rPr>
        <w:t>recommendations</w:t>
      </w:r>
      <w:bookmarkStart w:id="0" w:name="_GoBack"/>
      <w:bookmarkEnd w:id="0"/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620" w:firstRow="1" w:lastRow="0" w:firstColumn="0" w:lastColumn="0" w:noHBand="1" w:noVBand="1"/>
      </w:tblPr>
      <w:tblGrid>
        <w:gridCol w:w="4543"/>
        <w:gridCol w:w="1214"/>
        <w:gridCol w:w="1215"/>
        <w:gridCol w:w="1544"/>
      </w:tblGrid>
      <w:tr w:rsidR="00445C63" w:rsidRPr="00445C63" w:rsidTr="00445C63">
        <w:trPr>
          <w:tblHeader/>
        </w:trPr>
        <w:tc>
          <w:tcPr>
            <w:tcW w:w="4543" w:type="dxa"/>
            <w:shd w:val="clear" w:color="auto" w:fill="5B9BD5" w:themeFill="accent1"/>
          </w:tcPr>
          <w:p w:rsidR="00445C63" w:rsidRPr="00445C63" w:rsidRDefault="00445C63" w:rsidP="004907DF">
            <w:pPr>
              <w:spacing w:line="240" w:lineRule="auto"/>
              <w:jc w:val="left"/>
              <w:rPr>
                <w:rFonts w:asciiTheme="majorHAnsi" w:hAnsiTheme="majorHAnsi"/>
                <w:bCs/>
                <w:color w:val="FFFFFF" w:themeColor="background1"/>
              </w:rPr>
            </w:pPr>
            <w:r w:rsidRPr="00445C63">
              <w:rPr>
                <w:rFonts w:asciiTheme="majorHAnsi" w:hAnsiTheme="majorHAnsi"/>
                <w:bCs/>
                <w:color w:val="FFFFFF" w:themeColor="background1"/>
              </w:rPr>
              <w:t>Recommendation</w:t>
            </w:r>
          </w:p>
        </w:tc>
        <w:tc>
          <w:tcPr>
            <w:tcW w:w="1214" w:type="dxa"/>
            <w:shd w:val="clear" w:color="auto" w:fill="5B9BD5" w:themeFill="accent1"/>
          </w:tcPr>
          <w:p w:rsidR="00445C63" w:rsidRPr="00445C63" w:rsidRDefault="00445C63" w:rsidP="004907DF">
            <w:pPr>
              <w:spacing w:line="240" w:lineRule="auto"/>
              <w:jc w:val="left"/>
              <w:rPr>
                <w:rFonts w:asciiTheme="majorHAnsi" w:hAnsiTheme="majorHAnsi"/>
                <w:bCs/>
                <w:color w:val="FFFFFF" w:themeColor="background1"/>
              </w:rPr>
            </w:pPr>
            <w:r w:rsidRPr="00445C63">
              <w:rPr>
                <w:rFonts w:asciiTheme="majorHAnsi" w:hAnsiTheme="majorHAnsi"/>
                <w:bCs/>
                <w:color w:val="FFFFFF" w:themeColor="background1"/>
              </w:rPr>
              <w:t>Cost / Time</w:t>
            </w:r>
          </w:p>
        </w:tc>
        <w:tc>
          <w:tcPr>
            <w:tcW w:w="1215" w:type="dxa"/>
            <w:shd w:val="clear" w:color="auto" w:fill="5B9BD5" w:themeFill="accent1"/>
          </w:tcPr>
          <w:p w:rsidR="00445C63" w:rsidRPr="00445C63" w:rsidRDefault="00445C63" w:rsidP="004907DF">
            <w:pPr>
              <w:spacing w:line="240" w:lineRule="auto"/>
              <w:jc w:val="left"/>
              <w:rPr>
                <w:rFonts w:asciiTheme="majorHAnsi" w:hAnsiTheme="majorHAnsi"/>
                <w:bCs/>
                <w:color w:val="FFFFFF" w:themeColor="background1"/>
              </w:rPr>
            </w:pPr>
            <w:r w:rsidRPr="00445C63">
              <w:rPr>
                <w:rFonts w:asciiTheme="majorHAnsi" w:hAnsiTheme="majorHAnsi"/>
                <w:bCs/>
                <w:color w:val="FFFFFF" w:themeColor="background1"/>
              </w:rPr>
              <w:t>Impact</w:t>
            </w:r>
          </w:p>
        </w:tc>
        <w:tc>
          <w:tcPr>
            <w:tcW w:w="1544" w:type="dxa"/>
            <w:shd w:val="clear" w:color="auto" w:fill="5B9BD5" w:themeFill="accent1"/>
          </w:tcPr>
          <w:p w:rsidR="00445C63" w:rsidRPr="00445C63" w:rsidRDefault="00445C63" w:rsidP="004907DF">
            <w:pPr>
              <w:spacing w:line="240" w:lineRule="auto"/>
              <w:jc w:val="left"/>
              <w:rPr>
                <w:rFonts w:asciiTheme="majorHAnsi" w:hAnsiTheme="majorHAnsi"/>
                <w:bCs/>
                <w:color w:val="FFFFFF" w:themeColor="background1"/>
              </w:rPr>
            </w:pPr>
            <w:r w:rsidRPr="00445C63">
              <w:rPr>
                <w:rFonts w:asciiTheme="majorHAnsi" w:hAnsiTheme="majorHAnsi"/>
                <w:bCs/>
                <w:color w:val="FFFFFF" w:themeColor="background1"/>
              </w:rPr>
              <w:t>Timeline</w:t>
            </w:r>
          </w:p>
        </w:tc>
      </w:tr>
      <w:tr w:rsidR="00445C63" w:rsidRPr="00445C63" w:rsidTr="00616F78">
        <w:tc>
          <w:tcPr>
            <w:tcW w:w="8516" w:type="dxa"/>
            <w:gridSpan w:val="4"/>
            <w:shd w:val="clear" w:color="auto" w:fill="70AD47" w:themeFill="accent6"/>
          </w:tcPr>
          <w:p w:rsidR="00445C63" w:rsidRPr="00445C63" w:rsidRDefault="00445C63" w:rsidP="004907DF">
            <w:pPr>
              <w:rPr>
                <w:rFonts w:asciiTheme="majorHAnsi" w:hAnsiTheme="majorHAnsi"/>
                <w:color w:val="FFFFFF" w:themeColor="background1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bCs/>
                <w:color w:val="FFFFFF" w:themeColor="background1"/>
              </w:rPr>
              <w:t>A. Internationally</w:t>
            </w:r>
          </w:p>
        </w:tc>
      </w:tr>
      <w:tr w:rsidR="00445C63" w:rsidRPr="00445C63" w:rsidTr="00445C63">
        <w:tc>
          <w:tcPr>
            <w:tcW w:w="4543" w:type="dxa"/>
            <w:shd w:val="clear" w:color="auto" w:fill="A5A5A5" w:themeFill="accent3"/>
          </w:tcPr>
          <w:p w:rsidR="00445C63" w:rsidRPr="00445C63" w:rsidRDefault="00445C63" w:rsidP="00445C63">
            <w:pPr>
              <w:numPr>
                <w:ilvl w:val="0"/>
                <w:numId w:val="1"/>
              </w:numPr>
              <w:spacing w:before="60" w:after="60" w:line="240" w:lineRule="auto"/>
              <w:ind w:left="426" w:hanging="142"/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 xml:space="preserve">Expanding the continuous distribution toolkit to include more detail on logistics management, loss investigation and impact mitigation </w:t>
            </w:r>
          </w:p>
        </w:tc>
        <w:tc>
          <w:tcPr>
            <w:tcW w:w="1214" w:type="dxa"/>
            <w:shd w:val="clear" w:color="auto" w:fill="A5A5A5" w:themeFill="accent3"/>
          </w:tcPr>
          <w:p w:rsidR="00445C63" w:rsidRPr="00445C63" w:rsidRDefault="00445C63" w:rsidP="004907DF">
            <w:pPr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Low</w:t>
            </w:r>
          </w:p>
        </w:tc>
        <w:tc>
          <w:tcPr>
            <w:tcW w:w="1215" w:type="dxa"/>
            <w:shd w:val="clear" w:color="auto" w:fill="A5A5A5" w:themeFill="accent3"/>
          </w:tcPr>
          <w:p w:rsidR="00445C63" w:rsidRPr="00445C63" w:rsidRDefault="00445C63" w:rsidP="004907DF">
            <w:pPr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Medium</w:t>
            </w:r>
          </w:p>
        </w:tc>
        <w:tc>
          <w:tcPr>
            <w:tcW w:w="1544" w:type="dxa"/>
            <w:shd w:val="clear" w:color="auto" w:fill="A5A5A5" w:themeFill="accent3"/>
          </w:tcPr>
          <w:p w:rsidR="00445C63" w:rsidRPr="00445C63" w:rsidRDefault="00445C63" w:rsidP="004907DF">
            <w:pPr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In process</w:t>
            </w:r>
          </w:p>
        </w:tc>
      </w:tr>
      <w:tr w:rsidR="00445C63" w:rsidRPr="00445C63" w:rsidTr="00445C63">
        <w:tc>
          <w:tcPr>
            <w:tcW w:w="4543" w:type="dxa"/>
            <w:shd w:val="clear" w:color="auto" w:fill="A5A5A5" w:themeFill="accent3"/>
          </w:tcPr>
          <w:p w:rsidR="00445C63" w:rsidRPr="00445C63" w:rsidRDefault="00445C63" w:rsidP="00445C63">
            <w:pPr>
              <w:numPr>
                <w:ilvl w:val="0"/>
                <w:numId w:val="1"/>
              </w:numPr>
              <w:spacing w:before="60" w:after="60" w:line="240" w:lineRule="auto"/>
              <w:ind w:left="426" w:hanging="142"/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Expanding the AMP toolkit to include guidance on use of monitoring and documentation to identify and investigate possible losses</w:t>
            </w:r>
          </w:p>
        </w:tc>
        <w:tc>
          <w:tcPr>
            <w:tcW w:w="1214" w:type="dxa"/>
            <w:shd w:val="clear" w:color="auto" w:fill="A5A5A5" w:themeFill="accent3"/>
          </w:tcPr>
          <w:p w:rsidR="00445C63" w:rsidRPr="00445C63" w:rsidRDefault="00445C63" w:rsidP="004907DF">
            <w:pPr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Low</w:t>
            </w:r>
          </w:p>
        </w:tc>
        <w:tc>
          <w:tcPr>
            <w:tcW w:w="1215" w:type="dxa"/>
            <w:shd w:val="clear" w:color="auto" w:fill="A5A5A5" w:themeFill="accent3"/>
          </w:tcPr>
          <w:p w:rsidR="00445C63" w:rsidRPr="00445C63" w:rsidRDefault="00445C63" w:rsidP="004907DF">
            <w:pPr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Medium</w:t>
            </w:r>
          </w:p>
        </w:tc>
        <w:tc>
          <w:tcPr>
            <w:tcW w:w="1544" w:type="dxa"/>
            <w:shd w:val="clear" w:color="auto" w:fill="A5A5A5" w:themeFill="accent3"/>
          </w:tcPr>
          <w:p w:rsidR="00445C63" w:rsidRPr="00445C63" w:rsidRDefault="00445C63" w:rsidP="004907DF">
            <w:pPr>
              <w:spacing w:before="0" w:after="0" w:line="240" w:lineRule="auto"/>
              <w:jc w:val="left"/>
              <w:rPr>
                <w:rFonts w:asciiTheme="majorHAnsi" w:eastAsia="MS Mincho" w:hAnsiTheme="majorHAnsi"/>
                <w:bCs/>
                <w:iCs/>
                <w:sz w:val="21"/>
                <w:szCs w:val="21"/>
                <w:lang w:val="x-none" w:eastAsia="x-none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Short to medium term, to allow time to gather consensus around this (sometimes difficult) issue</w:t>
            </w:r>
          </w:p>
        </w:tc>
      </w:tr>
      <w:tr w:rsidR="00445C63" w:rsidRPr="00445C63" w:rsidTr="00445C63">
        <w:tc>
          <w:tcPr>
            <w:tcW w:w="4543" w:type="dxa"/>
            <w:shd w:val="clear" w:color="auto" w:fill="A5A5A5" w:themeFill="accent3"/>
          </w:tcPr>
          <w:p w:rsidR="00445C63" w:rsidRPr="00445C63" w:rsidRDefault="00445C63" w:rsidP="00445C63">
            <w:pPr>
              <w:numPr>
                <w:ilvl w:val="0"/>
                <w:numId w:val="1"/>
              </w:numPr>
              <w:spacing w:before="60" w:after="60" w:line="240" w:lineRule="auto"/>
              <w:ind w:left="426" w:hanging="142"/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Developing TA on contracting of 3PLs. Contract templates could support stronger contracting of 3PLs by Ministries of Health or partners to ensure all appropriate requirements, conditions and penalties are included.</w:t>
            </w:r>
          </w:p>
        </w:tc>
        <w:tc>
          <w:tcPr>
            <w:tcW w:w="1214" w:type="dxa"/>
            <w:shd w:val="clear" w:color="auto" w:fill="A5A5A5" w:themeFill="accent3"/>
          </w:tcPr>
          <w:p w:rsidR="00445C63" w:rsidRPr="00445C63" w:rsidRDefault="00445C63" w:rsidP="004907DF">
            <w:pPr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Low</w:t>
            </w:r>
          </w:p>
        </w:tc>
        <w:tc>
          <w:tcPr>
            <w:tcW w:w="1215" w:type="dxa"/>
            <w:shd w:val="clear" w:color="auto" w:fill="A5A5A5" w:themeFill="accent3"/>
          </w:tcPr>
          <w:p w:rsidR="00445C63" w:rsidRPr="00445C63" w:rsidRDefault="00445C63" w:rsidP="004907DF">
            <w:pPr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High</w:t>
            </w:r>
          </w:p>
        </w:tc>
        <w:tc>
          <w:tcPr>
            <w:tcW w:w="1544" w:type="dxa"/>
            <w:shd w:val="clear" w:color="auto" w:fill="A5A5A5" w:themeFill="accent3"/>
          </w:tcPr>
          <w:p w:rsidR="00445C63" w:rsidRPr="00445C63" w:rsidRDefault="00445C63" w:rsidP="004907DF">
            <w:pPr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Short term</w:t>
            </w:r>
          </w:p>
        </w:tc>
      </w:tr>
      <w:tr w:rsidR="00445C63" w:rsidRPr="00445C63" w:rsidTr="00445C63">
        <w:tc>
          <w:tcPr>
            <w:tcW w:w="4543" w:type="dxa"/>
            <w:shd w:val="clear" w:color="auto" w:fill="A5A5A5" w:themeFill="accent3"/>
          </w:tcPr>
          <w:p w:rsidR="00445C63" w:rsidRPr="00445C63" w:rsidRDefault="00445C63" w:rsidP="00445C63">
            <w:pPr>
              <w:numPr>
                <w:ilvl w:val="0"/>
                <w:numId w:val="1"/>
              </w:numPr>
              <w:spacing w:before="60" w:after="60" w:line="240" w:lineRule="auto"/>
              <w:ind w:left="426" w:hanging="142"/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Performing cost-benefit analysis of various approaches that may help prevent, identify or mitigate the impact of losses</w:t>
            </w:r>
          </w:p>
        </w:tc>
        <w:tc>
          <w:tcPr>
            <w:tcW w:w="1214" w:type="dxa"/>
            <w:shd w:val="clear" w:color="auto" w:fill="A5A5A5" w:themeFill="accent3"/>
          </w:tcPr>
          <w:p w:rsidR="00445C63" w:rsidRPr="00445C63" w:rsidRDefault="00445C63" w:rsidP="004907DF">
            <w:pPr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 xml:space="preserve">Medium </w:t>
            </w:r>
          </w:p>
        </w:tc>
        <w:tc>
          <w:tcPr>
            <w:tcW w:w="1215" w:type="dxa"/>
            <w:shd w:val="clear" w:color="auto" w:fill="A5A5A5" w:themeFill="accent3"/>
          </w:tcPr>
          <w:p w:rsidR="00445C63" w:rsidRPr="00445C63" w:rsidRDefault="00445C63" w:rsidP="004907DF">
            <w:pPr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Medium</w:t>
            </w:r>
          </w:p>
        </w:tc>
        <w:tc>
          <w:tcPr>
            <w:tcW w:w="1544" w:type="dxa"/>
            <w:shd w:val="clear" w:color="auto" w:fill="A5A5A5" w:themeFill="accent3"/>
          </w:tcPr>
          <w:p w:rsidR="00445C63" w:rsidRPr="00445C63" w:rsidRDefault="00445C63" w:rsidP="004907DF">
            <w:pPr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Medium term and will have limitations</w:t>
            </w:r>
          </w:p>
        </w:tc>
      </w:tr>
      <w:tr w:rsidR="00445C63" w:rsidRPr="00445C63" w:rsidTr="00B92B89">
        <w:tc>
          <w:tcPr>
            <w:tcW w:w="8516" w:type="dxa"/>
            <w:gridSpan w:val="4"/>
            <w:shd w:val="clear" w:color="auto" w:fill="70AD47" w:themeFill="accent6"/>
          </w:tcPr>
          <w:p w:rsidR="00445C63" w:rsidRPr="00445C63" w:rsidRDefault="00445C63" w:rsidP="004907DF">
            <w:pPr>
              <w:jc w:val="left"/>
              <w:rPr>
                <w:rFonts w:asciiTheme="majorHAnsi" w:hAnsiTheme="majorHAnsi"/>
                <w:color w:val="FFFFFF" w:themeColor="background1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bCs/>
                <w:color w:val="FFFFFF" w:themeColor="background1"/>
              </w:rPr>
              <w:t>B. In country</w:t>
            </w:r>
          </w:p>
        </w:tc>
      </w:tr>
      <w:tr w:rsidR="00445C63" w:rsidRPr="00445C63" w:rsidTr="00445C63">
        <w:tc>
          <w:tcPr>
            <w:tcW w:w="4543" w:type="dxa"/>
            <w:shd w:val="clear" w:color="auto" w:fill="A5A5A5" w:themeFill="accent3"/>
          </w:tcPr>
          <w:p w:rsidR="00445C63" w:rsidRPr="00445C63" w:rsidRDefault="00445C63" w:rsidP="00445C63">
            <w:pPr>
              <w:numPr>
                <w:ilvl w:val="0"/>
                <w:numId w:val="2"/>
              </w:numPr>
              <w:spacing w:before="60" w:after="60" w:line="240" w:lineRule="auto"/>
              <w:ind w:left="426" w:hanging="142"/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Remaining responsive and regularly updating the logistics plan</w:t>
            </w:r>
          </w:p>
        </w:tc>
        <w:tc>
          <w:tcPr>
            <w:tcW w:w="1214" w:type="dxa"/>
            <w:shd w:val="clear" w:color="auto" w:fill="A5A5A5" w:themeFill="accent3"/>
          </w:tcPr>
          <w:p w:rsidR="00445C63" w:rsidRPr="00445C63" w:rsidRDefault="00445C63" w:rsidP="004907DF">
            <w:pPr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Low</w:t>
            </w:r>
          </w:p>
        </w:tc>
        <w:tc>
          <w:tcPr>
            <w:tcW w:w="1215" w:type="dxa"/>
            <w:shd w:val="clear" w:color="auto" w:fill="A5A5A5" w:themeFill="accent3"/>
          </w:tcPr>
          <w:p w:rsidR="00445C63" w:rsidRPr="00445C63" w:rsidRDefault="00445C63" w:rsidP="004907DF">
            <w:pPr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Medium</w:t>
            </w:r>
          </w:p>
        </w:tc>
        <w:tc>
          <w:tcPr>
            <w:tcW w:w="1544" w:type="dxa"/>
            <w:shd w:val="clear" w:color="auto" w:fill="A5A5A5" w:themeFill="accent3"/>
          </w:tcPr>
          <w:p w:rsidR="00445C63" w:rsidRPr="00445C63" w:rsidRDefault="00445C63" w:rsidP="004907DF">
            <w:pPr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Short, medium, long term</w:t>
            </w:r>
          </w:p>
        </w:tc>
      </w:tr>
      <w:tr w:rsidR="00445C63" w:rsidRPr="00445C63" w:rsidTr="00445C63">
        <w:tc>
          <w:tcPr>
            <w:tcW w:w="4543" w:type="dxa"/>
            <w:shd w:val="clear" w:color="auto" w:fill="A5A5A5" w:themeFill="accent3"/>
          </w:tcPr>
          <w:p w:rsidR="00445C63" w:rsidRPr="00445C63" w:rsidRDefault="00445C63" w:rsidP="00445C63">
            <w:pPr>
              <w:numPr>
                <w:ilvl w:val="0"/>
                <w:numId w:val="2"/>
              </w:numPr>
              <w:spacing w:before="60" w:after="60" w:line="240" w:lineRule="auto"/>
              <w:ind w:left="426" w:hanging="142"/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 xml:space="preserve">Early and detailed planning of distributions </w:t>
            </w:r>
          </w:p>
        </w:tc>
        <w:tc>
          <w:tcPr>
            <w:tcW w:w="1214" w:type="dxa"/>
            <w:shd w:val="clear" w:color="auto" w:fill="A5A5A5" w:themeFill="accent3"/>
          </w:tcPr>
          <w:p w:rsidR="00445C63" w:rsidRPr="00445C63" w:rsidRDefault="00445C63" w:rsidP="004907DF">
            <w:pPr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Low</w:t>
            </w:r>
          </w:p>
        </w:tc>
        <w:tc>
          <w:tcPr>
            <w:tcW w:w="1215" w:type="dxa"/>
            <w:shd w:val="clear" w:color="auto" w:fill="A5A5A5" w:themeFill="accent3"/>
          </w:tcPr>
          <w:p w:rsidR="00445C63" w:rsidRPr="00445C63" w:rsidRDefault="00445C63" w:rsidP="004907DF">
            <w:pPr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High</w:t>
            </w:r>
          </w:p>
        </w:tc>
        <w:tc>
          <w:tcPr>
            <w:tcW w:w="1544" w:type="dxa"/>
            <w:shd w:val="clear" w:color="auto" w:fill="A5A5A5" w:themeFill="accent3"/>
          </w:tcPr>
          <w:p w:rsidR="00445C63" w:rsidRPr="00445C63" w:rsidRDefault="00445C63" w:rsidP="004907DF">
            <w:pPr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Short term</w:t>
            </w:r>
          </w:p>
        </w:tc>
      </w:tr>
      <w:tr w:rsidR="00445C63" w:rsidRPr="00445C63" w:rsidTr="00445C63">
        <w:tc>
          <w:tcPr>
            <w:tcW w:w="4543" w:type="dxa"/>
            <w:shd w:val="clear" w:color="auto" w:fill="A5A5A5" w:themeFill="accent3"/>
          </w:tcPr>
          <w:p w:rsidR="00445C63" w:rsidRPr="00445C63" w:rsidRDefault="00445C63" w:rsidP="00445C63">
            <w:pPr>
              <w:numPr>
                <w:ilvl w:val="0"/>
                <w:numId w:val="2"/>
              </w:numPr>
              <w:spacing w:before="60" w:after="60" w:line="240" w:lineRule="auto"/>
              <w:ind w:left="426" w:hanging="142"/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Building strong partnerships</w:t>
            </w:r>
          </w:p>
        </w:tc>
        <w:tc>
          <w:tcPr>
            <w:tcW w:w="1214" w:type="dxa"/>
            <w:shd w:val="clear" w:color="auto" w:fill="A5A5A5" w:themeFill="accent3"/>
          </w:tcPr>
          <w:p w:rsidR="00445C63" w:rsidRPr="00445C63" w:rsidRDefault="00445C63" w:rsidP="004907DF">
            <w:pPr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Low</w:t>
            </w:r>
          </w:p>
        </w:tc>
        <w:tc>
          <w:tcPr>
            <w:tcW w:w="1215" w:type="dxa"/>
            <w:shd w:val="clear" w:color="auto" w:fill="A5A5A5" w:themeFill="accent3"/>
          </w:tcPr>
          <w:p w:rsidR="00445C63" w:rsidRPr="00445C63" w:rsidRDefault="00445C63" w:rsidP="004907DF">
            <w:pPr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Medium</w:t>
            </w:r>
          </w:p>
        </w:tc>
        <w:tc>
          <w:tcPr>
            <w:tcW w:w="1544" w:type="dxa"/>
            <w:shd w:val="clear" w:color="auto" w:fill="A5A5A5" w:themeFill="accent3"/>
          </w:tcPr>
          <w:p w:rsidR="00445C63" w:rsidRPr="00445C63" w:rsidRDefault="00445C63" w:rsidP="004907DF">
            <w:pPr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Short, medium, long term</w:t>
            </w:r>
          </w:p>
        </w:tc>
      </w:tr>
      <w:tr w:rsidR="00445C63" w:rsidRPr="00445C63" w:rsidTr="00445C63">
        <w:tc>
          <w:tcPr>
            <w:tcW w:w="4543" w:type="dxa"/>
            <w:shd w:val="clear" w:color="auto" w:fill="A5A5A5" w:themeFill="accent3"/>
          </w:tcPr>
          <w:p w:rsidR="00445C63" w:rsidRPr="00445C63" w:rsidRDefault="00445C63" w:rsidP="00445C63">
            <w:pPr>
              <w:numPr>
                <w:ilvl w:val="0"/>
                <w:numId w:val="2"/>
              </w:numPr>
              <w:spacing w:before="60" w:after="60" w:line="240" w:lineRule="auto"/>
              <w:ind w:left="426" w:hanging="142"/>
              <w:jc w:val="left"/>
              <w:rPr>
                <w:rFonts w:asciiTheme="majorHAnsi" w:eastAsia="MS Mincho" w:hAnsiTheme="majorHAnsi"/>
                <w:bCs/>
                <w:iCs/>
                <w:sz w:val="21"/>
                <w:szCs w:val="21"/>
                <w:lang w:val="x-none" w:eastAsia="x-none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 xml:space="preserve">Developing a budgeted and </w:t>
            </w:r>
            <w:proofErr w:type="spellStart"/>
            <w:r w:rsidRPr="00445C63">
              <w:rPr>
                <w:rFonts w:asciiTheme="majorHAnsi" w:hAnsiTheme="majorHAnsi"/>
                <w:sz w:val="21"/>
                <w:szCs w:val="21"/>
              </w:rPr>
              <w:t>timelined</w:t>
            </w:r>
            <w:proofErr w:type="spellEnd"/>
            <w:r w:rsidRPr="00445C63">
              <w:rPr>
                <w:rFonts w:asciiTheme="majorHAnsi" w:hAnsiTheme="majorHAnsi"/>
                <w:sz w:val="21"/>
                <w:szCs w:val="21"/>
              </w:rPr>
              <w:t xml:space="preserve"> logistics action plan that acts as a living document to be updated and used for continuous and campaign distributions</w:t>
            </w:r>
          </w:p>
        </w:tc>
        <w:tc>
          <w:tcPr>
            <w:tcW w:w="1214" w:type="dxa"/>
            <w:shd w:val="clear" w:color="auto" w:fill="A5A5A5" w:themeFill="accent3"/>
          </w:tcPr>
          <w:p w:rsidR="00445C63" w:rsidRPr="00445C63" w:rsidRDefault="00445C63" w:rsidP="004907DF">
            <w:pPr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Low</w:t>
            </w:r>
          </w:p>
        </w:tc>
        <w:tc>
          <w:tcPr>
            <w:tcW w:w="1215" w:type="dxa"/>
            <w:shd w:val="clear" w:color="auto" w:fill="A5A5A5" w:themeFill="accent3"/>
          </w:tcPr>
          <w:p w:rsidR="00445C63" w:rsidRPr="00445C63" w:rsidRDefault="00445C63" w:rsidP="004907DF">
            <w:pPr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High</w:t>
            </w:r>
          </w:p>
        </w:tc>
        <w:tc>
          <w:tcPr>
            <w:tcW w:w="1544" w:type="dxa"/>
            <w:shd w:val="clear" w:color="auto" w:fill="A5A5A5" w:themeFill="accent3"/>
          </w:tcPr>
          <w:p w:rsidR="00445C63" w:rsidRPr="00445C63" w:rsidRDefault="00445C63" w:rsidP="004907DF">
            <w:pPr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Short term</w:t>
            </w:r>
          </w:p>
        </w:tc>
      </w:tr>
      <w:tr w:rsidR="00445C63" w:rsidRPr="00445C63" w:rsidTr="00445C63">
        <w:tc>
          <w:tcPr>
            <w:tcW w:w="4543" w:type="dxa"/>
            <w:shd w:val="clear" w:color="auto" w:fill="A5A5A5" w:themeFill="accent3"/>
          </w:tcPr>
          <w:p w:rsidR="00445C63" w:rsidRPr="00445C63" w:rsidRDefault="00445C63" w:rsidP="00445C63">
            <w:pPr>
              <w:numPr>
                <w:ilvl w:val="0"/>
                <w:numId w:val="2"/>
              </w:numPr>
              <w:spacing w:before="60" w:after="60" w:line="240" w:lineRule="auto"/>
              <w:ind w:left="426" w:hanging="142"/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Warehouse assessment</w:t>
            </w:r>
          </w:p>
        </w:tc>
        <w:tc>
          <w:tcPr>
            <w:tcW w:w="1214" w:type="dxa"/>
            <w:shd w:val="clear" w:color="auto" w:fill="A5A5A5" w:themeFill="accent3"/>
          </w:tcPr>
          <w:p w:rsidR="00445C63" w:rsidRPr="00445C63" w:rsidRDefault="00445C63" w:rsidP="004907DF">
            <w:pPr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Medium</w:t>
            </w:r>
          </w:p>
        </w:tc>
        <w:tc>
          <w:tcPr>
            <w:tcW w:w="1215" w:type="dxa"/>
            <w:shd w:val="clear" w:color="auto" w:fill="A5A5A5" w:themeFill="accent3"/>
          </w:tcPr>
          <w:p w:rsidR="00445C63" w:rsidRPr="00445C63" w:rsidRDefault="00445C63" w:rsidP="004907DF">
            <w:pPr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High</w:t>
            </w:r>
          </w:p>
        </w:tc>
        <w:tc>
          <w:tcPr>
            <w:tcW w:w="1544" w:type="dxa"/>
            <w:shd w:val="clear" w:color="auto" w:fill="A5A5A5" w:themeFill="accent3"/>
          </w:tcPr>
          <w:p w:rsidR="00445C63" w:rsidRPr="00445C63" w:rsidRDefault="00445C63" w:rsidP="004907DF">
            <w:pPr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Short term</w:t>
            </w:r>
          </w:p>
        </w:tc>
      </w:tr>
      <w:tr w:rsidR="00445C63" w:rsidRPr="00445C63" w:rsidTr="00445C63">
        <w:tc>
          <w:tcPr>
            <w:tcW w:w="4543" w:type="dxa"/>
            <w:shd w:val="clear" w:color="auto" w:fill="A5A5A5" w:themeFill="accent3"/>
          </w:tcPr>
          <w:p w:rsidR="00445C63" w:rsidRPr="00445C63" w:rsidRDefault="00445C63" w:rsidP="00445C63">
            <w:pPr>
              <w:numPr>
                <w:ilvl w:val="0"/>
                <w:numId w:val="2"/>
              </w:numPr>
              <w:spacing w:before="60" w:after="60" w:line="240" w:lineRule="auto"/>
              <w:ind w:left="426" w:hanging="142"/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Risk assessment</w:t>
            </w:r>
          </w:p>
        </w:tc>
        <w:tc>
          <w:tcPr>
            <w:tcW w:w="1214" w:type="dxa"/>
            <w:shd w:val="clear" w:color="auto" w:fill="A5A5A5" w:themeFill="accent3"/>
          </w:tcPr>
          <w:p w:rsidR="00445C63" w:rsidRPr="00445C63" w:rsidRDefault="00445C63" w:rsidP="004907DF">
            <w:pPr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Low</w:t>
            </w:r>
          </w:p>
        </w:tc>
        <w:tc>
          <w:tcPr>
            <w:tcW w:w="1215" w:type="dxa"/>
            <w:shd w:val="clear" w:color="auto" w:fill="A5A5A5" w:themeFill="accent3"/>
          </w:tcPr>
          <w:p w:rsidR="00445C63" w:rsidRPr="00445C63" w:rsidRDefault="00445C63" w:rsidP="004907DF">
            <w:pPr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Med-High</w:t>
            </w:r>
          </w:p>
        </w:tc>
        <w:tc>
          <w:tcPr>
            <w:tcW w:w="1544" w:type="dxa"/>
            <w:shd w:val="clear" w:color="auto" w:fill="A5A5A5" w:themeFill="accent3"/>
          </w:tcPr>
          <w:p w:rsidR="00445C63" w:rsidRPr="00445C63" w:rsidRDefault="00445C63" w:rsidP="004907DF">
            <w:pPr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Short term</w:t>
            </w:r>
          </w:p>
        </w:tc>
      </w:tr>
      <w:tr w:rsidR="00445C63" w:rsidRPr="00445C63" w:rsidTr="00445C63">
        <w:tc>
          <w:tcPr>
            <w:tcW w:w="4543" w:type="dxa"/>
            <w:shd w:val="clear" w:color="auto" w:fill="A5A5A5" w:themeFill="accent3"/>
          </w:tcPr>
          <w:p w:rsidR="00445C63" w:rsidRPr="00445C63" w:rsidRDefault="00445C63" w:rsidP="00445C63">
            <w:pPr>
              <w:numPr>
                <w:ilvl w:val="0"/>
                <w:numId w:val="2"/>
              </w:numPr>
              <w:spacing w:before="60" w:after="60" w:line="240" w:lineRule="auto"/>
              <w:ind w:left="426" w:hanging="142"/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lastRenderedPageBreak/>
              <w:t xml:space="preserve">Robust contracting of 3PLs </w:t>
            </w:r>
          </w:p>
        </w:tc>
        <w:tc>
          <w:tcPr>
            <w:tcW w:w="1214" w:type="dxa"/>
            <w:shd w:val="clear" w:color="auto" w:fill="A5A5A5" w:themeFill="accent3"/>
          </w:tcPr>
          <w:p w:rsidR="00445C63" w:rsidRPr="00445C63" w:rsidRDefault="00445C63" w:rsidP="004907DF">
            <w:pPr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Low</w:t>
            </w:r>
          </w:p>
        </w:tc>
        <w:tc>
          <w:tcPr>
            <w:tcW w:w="1215" w:type="dxa"/>
            <w:shd w:val="clear" w:color="auto" w:fill="A5A5A5" w:themeFill="accent3"/>
          </w:tcPr>
          <w:p w:rsidR="00445C63" w:rsidRPr="00445C63" w:rsidRDefault="00445C63" w:rsidP="004907DF">
            <w:pPr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High</w:t>
            </w:r>
          </w:p>
        </w:tc>
        <w:tc>
          <w:tcPr>
            <w:tcW w:w="1544" w:type="dxa"/>
            <w:shd w:val="clear" w:color="auto" w:fill="A5A5A5" w:themeFill="accent3"/>
          </w:tcPr>
          <w:p w:rsidR="00445C63" w:rsidRPr="00445C63" w:rsidRDefault="00445C63" w:rsidP="004907DF">
            <w:pPr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Short term</w:t>
            </w:r>
          </w:p>
        </w:tc>
      </w:tr>
      <w:tr w:rsidR="00445C63" w:rsidRPr="00445C63" w:rsidTr="00445C63">
        <w:tc>
          <w:tcPr>
            <w:tcW w:w="4543" w:type="dxa"/>
            <w:shd w:val="clear" w:color="auto" w:fill="A5A5A5" w:themeFill="accent3"/>
          </w:tcPr>
          <w:p w:rsidR="00445C63" w:rsidRPr="00445C63" w:rsidRDefault="00445C63" w:rsidP="00445C63">
            <w:pPr>
              <w:numPr>
                <w:ilvl w:val="0"/>
                <w:numId w:val="2"/>
              </w:numPr>
              <w:spacing w:before="60" w:after="60" w:line="240" w:lineRule="auto"/>
              <w:ind w:left="426" w:hanging="142"/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Making formal agreements of responsibility with public sector personnel</w:t>
            </w:r>
          </w:p>
        </w:tc>
        <w:tc>
          <w:tcPr>
            <w:tcW w:w="1214" w:type="dxa"/>
            <w:shd w:val="clear" w:color="auto" w:fill="A5A5A5" w:themeFill="accent3"/>
          </w:tcPr>
          <w:p w:rsidR="00445C63" w:rsidRPr="00445C63" w:rsidRDefault="00445C63" w:rsidP="004907DF">
            <w:pPr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Low</w:t>
            </w:r>
          </w:p>
        </w:tc>
        <w:tc>
          <w:tcPr>
            <w:tcW w:w="1215" w:type="dxa"/>
            <w:shd w:val="clear" w:color="auto" w:fill="A5A5A5" w:themeFill="accent3"/>
          </w:tcPr>
          <w:p w:rsidR="00445C63" w:rsidRPr="00445C63" w:rsidRDefault="00445C63" w:rsidP="004907DF">
            <w:pPr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Medium</w:t>
            </w:r>
          </w:p>
        </w:tc>
        <w:tc>
          <w:tcPr>
            <w:tcW w:w="1544" w:type="dxa"/>
            <w:shd w:val="clear" w:color="auto" w:fill="A5A5A5" w:themeFill="accent3"/>
          </w:tcPr>
          <w:p w:rsidR="00445C63" w:rsidRPr="00445C63" w:rsidRDefault="00445C63" w:rsidP="004907DF">
            <w:pPr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Short term</w:t>
            </w:r>
          </w:p>
        </w:tc>
      </w:tr>
      <w:tr w:rsidR="00445C63" w:rsidRPr="00445C63" w:rsidTr="00445C63">
        <w:tc>
          <w:tcPr>
            <w:tcW w:w="4543" w:type="dxa"/>
            <w:shd w:val="clear" w:color="auto" w:fill="A5A5A5" w:themeFill="accent3"/>
          </w:tcPr>
          <w:p w:rsidR="00445C63" w:rsidRPr="00445C63" w:rsidRDefault="00445C63" w:rsidP="00445C63">
            <w:pPr>
              <w:numPr>
                <w:ilvl w:val="0"/>
                <w:numId w:val="2"/>
              </w:numPr>
              <w:spacing w:before="60" w:after="60" w:line="240" w:lineRule="auto"/>
              <w:ind w:left="426" w:hanging="142"/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 xml:space="preserve">Ensuring documentation follows general best practice, is as simple as possible, and aligns with existing in-country tools/templates </w:t>
            </w:r>
          </w:p>
        </w:tc>
        <w:tc>
          <w:tcPr>
            <w:tcW w:w="1214" w:type="dxa"/>
            <w:shd w:val="clear" w:color="auto" w:fill="A5A5A5" w:themeFill="accent3"/>
          </w:tcPr>
          <w:p w:rsidR="00445C63" w:rsidRPr="00445C63" w:rsidRDefault="00445C63" w:rsidP="004907DF">
            <w:pPr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Low</w:t>
            </w:r>
          </w:p>
        </w:tc>
        <w:tc>
          <w:tcPr>
            <w:tcW w:w="1215" w:type="dxa"/>
            <w:shd w:val="clear" w:color="auto" w:fill="A5A5A5" w:themeFill="accent3"/>
          </w:tcPr>
          <w:p w:rsidR="00445C63" w:rsidRPr="00445C63" w:rsidRDefault="00445C63" w:rsidP="004907DF">
            <w:pPr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High</w:t>
            </w:r>
          </w:p>
        </w:tc>
        <w:tc>
          <w:tcPr>
            <w:tcW w:w="1544" w:type="dxa"/>
            <w:shd w:val="clear" w:color="auto" w:fill="A5A5A5" w:themeFill="accent3"/>
          </w:tcPr>
          <w:p w:rsidR="00445C63" w:rsidRPr="00445C63" w:rsidRDefault="00445C63" w:rsidP="004907DF">
            <w:pPr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Short term</w:t>
            </w:r>
          </w:p>
        </w:tc>
      </w:tr>
      <w:tr w:rsidR="00445C63" w:rsidRPr="00445C63" w:rsidTr="00445C63">
        <w:tc>
          <w:tcPr>
            <w:tcW w:w="4543" w:type="dxa"/>
            <w:shd w:val="clear" w:color="auto" w:fill="A5A5A5" w:themeFill="accent3"/>
          </w:tcPr>
          <w:p w:rsidR="00445C63" w:rsidRPr="00445C63" w:rsidRDefault="00445C63" w:rsidP="00445C63">
            <w:pPr>
              <w:numPr>
                <w:ilvl w:val="0"/>
                <w:numId w:val="2"/>
              </w:numPr>
              <w:spacing w:before="60" w:after="60" w:line="240" w:lineRule="auto"/>
              <w:ind w:left="426" w:hanging="142"/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Ensuring personnel attend standalone logistics training with practical sessions and guided discussions</w:t>
            </w:r>
          </w:p>
        </w:tc>
        <w:tc>
          <w:tcPr>
            <w:tcW w:w="1214" w:type="dxa"/>
            <w:shd w:val="clear" w:color="auto" w:fill="A5A5A5" w:themeFill="accent3"/>
          </w:tcPr>
          <w:p w:rsidR="00445C63" w:rsidRPr="00445C63" w:rsidRDefault="00445C63" w:rsidP="004907DF">
            <w:pPr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High</w:t>
            </w:r>
          </w:p>
        </w:tc>
        <w:tc>
          <w:tcPr>
            <w:tcW w:w="1215" w:type="dxa"/>
            <w:shd w:val="clear" w:color="auto" w:fill="A5A5A5" w:themeFill="accent3"/>
          </w:tcPr>
          <w:p w:rsidR="00445C63" w:rsidRPr="00445C63" w:rsidRDefault="00445C63" w:rsidP="004907DF">
            <w:pPr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High</w:t>
            </w:r>
          </w:p>
        </w:tc>
        <w:tc>
          <w:tcPr>
            <w:tcW w:w="1544" w:type="dxa"/>
            <w:shd w:val="clear" w:color="auto" w:fill="A5A5A5" w:themeFill="accent3"/>
          </w:tcPr>
          <w:p w:rsidR="00445C63" w:rsidRPr="00445C63" w:rsidRDefault="00445C63" w:rsidP="004907DF">
            <w:pPr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Short to medium term</w:t>
            </w:r>
          </w:p>
        </w:tc>
      </w:tr>
      <w:tr w:rsidR="00445C63" w:rsidRPr="00445C63" w:rsidTr="00445C63">
        <w:tc>
          <w:tcPr>
            <w:tcW w:w="4543" w:type="dxa"/>
            <w:shd w:val="clear" w:color="auto" w:fill="A5A5A5" w:themeFill="accent3"/>
          </w:tcPr>
          <w:p w:rsidR="00445C63" w:rsidRPr="00445C63" w:rsidRDefault="00445C63" w:rsidP="00445C63">
            <w:pPr>
              <w:numPr>
                <w:ilvl w:val="0"/>
                <w:numId w:val="2"/>
              </w:numPr>
              <w:spacing w:before="60" w:after="60" w:line="240" w:lineRule="auto"/>
              <w:ind w:left="426" w:hanging="142"/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Ensuring storage and transport network includes as few steps and contact points as possible</w:t>
            </w:r>
          </w:p>
        </w:tc>
        <w:tc>
          <w:tcPr>
            <w:tcW w:w="1214" w:type="dxa"/>
            <w:shd w:val="clear" w:color="auto" w:fill="A5A5A5" w:themeFill="accent3"/>
          </w:tcPr>
          <w:p w:rsidR="00445C63" w:rsidRPr="00445C63" w:rsidRDefault="00445C63" w:rsidP="004907DF">
            <w:pPr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Low</w:t>
            </w:r>
          </w:p>
        </w:tc>
        <w:tc>
          <w:tcPr>
            <w:tcW w:w="1215" w:type="dxa"/>
            <w:shd w:val="clear" w:color="auto" w:fill="A5A5A5" w:themeFill="accent3"/>
          </w:tcPr>
          <w:p w:rsidR="00445C63" w:rsidRPr="00445C63" w:rsidRDefault="00445C63" w:rsidP="004907DF">
            <w:pPr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Medium</w:t>
            </w:r>
          </w:p>
        </w:tc>
        <w:tc>
          <w:tcPr>
            <w:tcW w:w="1544" w:type="dxa"/>
            <w:shd w:val="clear" w:color="auto" w:fill="A5A5A5" w:themeFill="accent3"/>
          </w:tcPr>
          <w:p w:rsidR="00445C63" w:rsidRPr="00445C63" w:rsidRDefault="00445C63" w:rsidP="004907DF">
            <w:pPr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Short term</w:t>
            </w:r>
          </w:p>
        </w:tc>
      </w:tr>
      <w:tr w:rsidR="00445C63" w:rsidRPr="00445C63" w:rsidTr="00445C63">
        <w:tc>
          <w:tcPr>
            <w:tcW w:w="4543" w:type="dxa"/>
            <w:shd w:val="clear" w:color="auto" w:fill="A5A5A5" w:themeFill="accent3"/>
          </w:tcPr>
          <w:p w:rsidR="00445C63" w:rsidRPr="00445C63" w:rsidRDefault="00445C63" w:rsidP="00445C63">
            <w:pPr>
              <w:numPr>
                <w:ilvl w:val="0"/>
                <w:numId w:val="2"/>
              </w:numPr>
              <w:spacing w:before="60" w:after="60" w:line="240" w:lineRule="auto"/>
              <w:ind w:left="426" w:hanging="142"/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 xml:space="preserve">Specifying logistics best practices in plans and trainings </w:t>
            </w:r>
          </w:p>
        </w:tc>
        <w:tc>
          <w:tcPr>
            <w:tcW w:w="1214" w:type="dxa"/>
            <w:shd w:val="clear" w:color="auto" w:fill="A5A5A5" w:themeFill="accent3"/>
          </w:tcPr>
          <w:p w:rsidR="00445C63" w:rsidRPr="00445C63" w:rsidRDefault="00445C63" w:rsidP="004907DF">
            <w:pPr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Low</w:t>
            </w:r>
          </w:p>
        </w:tc>
        <w:tc>
          <w:tcPr>
            <w:tcW w:w="1215" w:type="dxa"/>
            <w:shd w:val="clear" w:color="auto" w:fill="A5A5A5" w:themeFill="accent3"/>
          </w:tcPr>
          <w:p w:rsidR="00445C63" w:rsidRPr="00445C63" w:rsidRDefault="00445C63" w:rsidP="004907DF">
            <w:pPr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Medium</w:t>
            </w:r>
          </w:p>
        </w:tc>
        <w:tc>
          <w:tcPr>
            <w:tcW w:w="1544" w:type="dxa"/>
            <w:shd w:val="clear" w:color="auto" w:fill="A5A5A5" w:themeFill="accent3"/>
          </w:tcPr>
          <w:p w:rsidR="00445C63" w:rsidRPr="00445C63" w:rsidRDefault="00445C63" w:rsidP="004907DF">
            <w:pPr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Short term</w:t>
            </w:r>
          </w:p>
        </w:tc>
      </w:tr>
      <w:tr w:rsidR="00445C63" w:rsidRPr="00445C63" w:rsidTr="00445C63">
        <w:tc>
          <w:tcPr>
            <w:tcW w:w="4543" w:type="dxa"/>
            <w:shd w:val="clear" w:color="auto" w:fill="A5A5A5" w:themeFill="accent3"/>
          </w:tcPr>
          <w:p w:rsidR="00445C63" w:rsidRPr="00445C63" w:rsidRDefault="00445C63" w:rsidP="00445C63">
            <w:pPr>
              <w:numPr>
                <w:ilvl w:val="0"/>
                <w:numId w:val="2"/>
              </w:numPr>
              <w:spacing w:before="60" w:after="60" w:line="240" w:lineRule="auto"/>
              <w:ind w:left="426" w:hanging="142"/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Ensuring supervision and monitoring follow tools and templates and emphasize adherence to SOPs and review of documentation</w:t>
            </w:r>
          </w:p>
        </w:tc>
        <w:tc>
          <w:tcPr>
            <w:tcW w:w="1214" w:type="dxa"/>
            <w:shd w:val="clear" w:color="auto" w:fill="A5A5A5" w:themeFill="accent3"/>
          </w:tcPr>
          <w:p w:rsidR="00445C63" w:rsidRPr="00445C63" w:rsidRDefault="00445C63" w:rsidP="004907DF">
            <w:pPr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High</w:t>
            </w:r>
          </w:p>
        </w:tc>
        <w:tc>
          <w:tcPr>
            <w:tcW w:w="1215" w:type="dxa"/>
            <w:shd w:val="clear" w:color="auto" w:fill="A5A5A5" w:themeFill="accent3"/>
          </w:tcPr>
          <w:p w:rsidR="00445C63" w:rsidRPr="00445C63" w:rsidRDefault="00445C63" w:rsidP="004907DF">
            <w:pPr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High</w:t>
            </w:r>
          </w:p>
        </w:tc>
        <w:tc>
          <w:tcPr>
            <w:tcW w:w="1544" w:type="dxa"/>
            <w:shd w:val="clear" w:color="auto" w:fill="A5A5A5" w:themeFill="accent3"/>
          </w:tcPr>
          <w:p w:rsidR="00445C63" w:rsidRPr="00445C63" w:rsidRDefault="00445C63" w:rsidP="004907DF">
            <w:pPr>
              <w:jc w:val="left"/>
              <w:rPr>
                <w:rFonts w:asciiTheme="majorHAnsi" w:eastAsia="MS Mincho" w:hAnsiTheme="majorHAnsi"/>
                <w:bCs/>
                <w:iCs/>
                <w:sz w:val="21"/>
                <w:szCs w:val="21"/>
                <w:lang w:val="x-none" w:eastAsia="x-none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Short to medium term</w:t>
            </w:r>
          </w:p>
        </w:tc>
      </w:tr>
      <w:tr w:rsidR="00445C63" w:rsidRPr="00445C63" w:rsidTr="00445C63">
        <w:tc>
          <w:tcPr>
            <w:tcW w:w="4543" w:type="dxa"/>
            <w:shd w:val="clear" w:color="auto" w:fill="A5A5A5" w:themeFill="accent3"/>
          </w:tcPr>
          <w:p w:rsidR="00445C63" w:rsidRPr="00445C63" w:rsidRDefault="00445C63" w:rsidP="00445C63">
            <w:pPr>
              <w:numPr>
                <w:ilvl w:val="0"/>
                <w:numId w:val="2"/>
              </w:numPr>
              <w:spacing w:before="60" w:after="60" w:line="240" w:lineRule="auto"/>
              <w:ind w:left="426" w:hanging="142"/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Informing all stores/distribution points of the numbers of ITNs they should expect to receive</w:t>
            </w:r>
          </w:p>
        </w:tc>
        <w:tc>
          <w:tcPr>
            <w:tcW w:w="1214" w:type="dxa"/>
            <w:shd w:val="clear" w:color="auto" w:fill="A5A5A5" w:themeFill="accent3"/>
          </w:tcPr>
          <w:p w:rsidR="00445C63" w:rsidRPr="00445C63" w:rsidRDefault="00445C63" w:rsidP="004907DF">
            <w:pPr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Low</w:t>
            </w:r>
          </w:p>
        </w:tc>
        <w:tc>
          <w:tcPr>
            <w:tcW w:w="1215" w:type="dxa"/>
            <w:shd w:val="clear" w:color="auto" w:fill="A5A5A5" w:themeFill="accent3"/>
          </w:tcPr>
          <w:p w:rsidR="00445C63" w:rsidRPr="00445C63" w:rsidRDefault="00445C63" w:rsidP="004907DF">
            <w:pPr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High</w:t>
            </w:r>
          </w:p>
        </w:tc>
        <w:tc>
          <w:tcPr>
            <w:tcW w:w="1544" w:type="dxa"/>
            <w:shd w:val="clear" w:color="auto" w:fill="A5A5A5" w:themeFill="accent3"/>
          </w:tcPr>
          <w:p w:rsidR="00445C63" w:rsidRPr="00445C63" w:rsidRDefault="00445C63" w:rsidP="004907DF">
            <w:pPr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Short term</w:t>
            </w:r>
          </w:p>
        </w:tc>
      </w:tr>
      <w:tr w:rsidR="00445C63" w:rsidRPr="00445C63" w:rsidTr="00445C63">
        <w:tc>
          <w:tcPr>
            <w:tcW w:w="4543" w:type="dxa"/>
            <w:shd w:val="clear" w:color="auto" w:fill="A5A5A5" w:themeFill="accent3"/>
          </w:tcPr>
          <w:p w:rsidR="00445C63" w:rsidRPr="00445C63" w:rsidRDefault="00445C63" w:rsidP="00445C63">
            <w:pPr>
              <w:numPr>
                <w:ilvl w:val="0"/>
                <w:numId w:val="2"/>
              </w:numPr>
              <w:spacing w:before="60" w:after="60" w:line="240" w:lineRule="auto"/>
              <w:ind w:left="426" w:hanging="142"/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Undertaking visual spot checks of stores as often as possible</w:t>
            </w:r>
          </w:p>
        </w:tc>
        <w:tc>
          <w:tcPr>
            <w:tcW w:w="1214" w:type="dxa"/>
            <w:shd w:val="clear" w:color="auto" w:fill="A5A5A5" w:themeFill="accent3"/>
          </w:tcPr>
          <w:p w:rsidR="00445C63" w:rsidRPr="00445C63" w:rsidRDefault="00445C63" w:rsidP="004907DF">
            <w:pPr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High</w:t>
            </w:r>
          </w:p>
        </w:tc>
        <w:tc>
          <w:tcPr>
            <w:tcW w:w="1215" w:type="dxa"/>
            <w:shd w:val="clear" w:color="auto" w:fill="A5A5A5" w:themeFill="accent3"/>
          </w:tcPr>
          <w:p w:rsidR="00445C63" w:rsidRPr="00445C63" w:rsidRDefault="00445C63" w:rsidP="004907DF">
            <w:pPr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High</w:t>
            </w:r>
          </w:p>
        </w:tc>
        <w:tc>
          <w:tcPr>
            <w:tcW w:w="1544" w:type="dxa"/>
            <w:shd w:val="clear" w:color="auto" w:fill="A5A5A5" w:themeFill="accent3"/>
          </w:tcPr>
          <w:p w:rsidR="00445C63" w:rsidRPr="00445C63" w:rsidRDefault="00445C63" w:rsidP="004907DF">
            <w:pPr>
              <w:jc w:val="left"/>
              <w:rPr>
                <w:rFonts w:asciiTheme="majorHAnsi" w:eastAsia="MS Mincho" w:hAnsiTheme="majorHAnsi"/>
                <w:bCs/>
                <w:iCs/>
                <w:sz w:val="21"/>
                <w:szCs w:val="21"/>
                <w:lang w:val="x-none" w:eastAsia="x-none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Short to medium term</w:t>
            </w:r>
          </w:p>
        </w:tc>
      </w:tr>
      <w:tr w:rsidR="00445C63" w:rsidRPr="00445C63" w:rsidTr="00445C63">
        <w:tc>
          <w:tcPr>
            <w:tcW w:w="4543" w:type="dxa"/>
            <w:shd w:val="clear" w:color="auto" w:fill="A5A5A5" w:themeFill="accent3"/>
          </w:tcPr>
          <w:p w:rsidR="00445C63" w:rsidRPr="00445C63" w:rsidRDefault="00445C63" w:rsidP="00445C63">
            <w:pPr>
              <w:numPr>
                <w:ilvl w:val="0"/>
                <w:numId w:val="2"/>
              </w:numPr>
              <w:spacing w:before="60" w:after="60" w:line="240" w:lineRule="auto"/>
              <w:ind w:left="426" w:hanging="142"/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Conducting CMAs within two weeks of a campaign and once annually for continuous distributions</w:t>
            </w:r>
          </w:p>
        </w:tc>
        <w:tc>
          <w:tcPr>
            <w:tcW w:w="1214" w:type="dxa"/>
            <w:shd w:val="clear" w:color="auto" w:fill="A5A5A5" w:themeFill="accent3"/>
          </w:tcPr>
          <w:p w:rsidR="00445C63" w:rsidRPr="00445C63" w:rsidRDefault="00445C63" w:rsidP="004907DF">
            <w:pPr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Medium</w:t>
            </w:r>
          </w:p>
        </w:tc>
        <w:tc>
          <w:tcPr>
            <w:tcW w:w="1215" w:type="dxa"/>
            <w:shd w:val="clear" w:color="auto" w:fill="A5A5A5" w:themeFill="accent3"/>
          </w:tcPr>
          <w:p w:rsidR="00445C63" w:rsidRPr="00445C63" w:rsidRDefault="00445C63" w:rsidP="004907DF">
            <w:pPr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Medium</w:t>
            </w:r>
          </w:p>
        </w:tc>
        <w:tc>
          <w:tcPr>
            <w:tcW w:w="1544" w:type="dxa"/>
            <w:shd w:val="clear" w:color="auto" w:fill="A5A5A5" w:themeFill="accent3"/>
          </w:tcPr>
          <w:p w:rsidR="00445C63" w:rsidRPr="00445C63" w:rsidRDefault="00445C63" w:rsidP="004907DF">
            <w:pPr>
              <w:jc w:val="left"/>
              <w:rPr>
                <w:rFonts w:asciiTheme="majorHAnsi" w:eastAsia="MS Mincho" w:hAnsiTheme="majorHAnsi"/>
                <w:bCs/>
                <w:iCs/>
                <w:sz w:val="21"/>
                <w:szCs w:val="21"/>
                <w:lang w:val="x-none" w:eastAsia="x-none"/>
              </w:rPr>
            </w:pPr>
            <w:r w:rsidRPr="00445C63">
              <w:rPr>
                <w:rFonts w:asciiTheme="majorHAnsi" w:hAnsiTheme="majorHAnsi"/>
                <w:sz w:val="21"/>
                <w:szCs w:val="21"/>
              </w:rPr>
              <w:t>Short to medium term</w:t>
            </w:r>
          </w:p>
        </w:tc>
      </w:tr>
    </w:tbl>
    <w:p w:rsidR="00D82400" w:rsidRDefault="00D82400"/>
    <w:sectPr w:rsidR="00D82400" w:rsidSect="007740F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C31CC"/>
    <w:multiLevelType w:val="hybridMultilevel"/>
    <w:tmpl w:val="40EC2800"/>
    <w:lvl w:ilvl="0" w:tplc="6E4819E8">
      <w:start w:val="1"/>
      <w:numFmt w:val="lowerRoman"/>
      <w:lvlText w:val="%1."/>
      <w:lvlJc w:val="right"/>
      <w:pPr>
        <w:ind w:left="22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502A9"/>
    <w:multiLevelType w:val="hybridMultilevel"/>
    <w:tmpl w:val="A83EDC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63"/>
    <w:rsid w:val="00445C63"/>
    <w:rsid w:val="007740FF"/>
    <w:rsid w:val="00D82400"/>
    <w:rsid w:val="00F7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BA52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63"/>
    <w:pPr>
      <w:spacing w:before="120" w:after="120" w:line="276" w:lineRule="auto"/>
      <w:jc w:val="both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rsid w:val="00F773E6"/>
    <w:pPr>
      <w:pageBreakBefore/>
      <w:spacing w:before="240"/>
      <w:outlineLvl w:val="0"/>
    </w:pPr>
    <w:rPr>
      <w:rFonts w:asciiTheme="majorHAnsi" w:eastAsiaTheme="majorEastAsia" w:hAnsiTheme="majorHAnsi" w:cstheme="majorBidi"/>
      <w:bCs/>
      <w:color w:val="5B9BD5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F773E6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Cs/>
      <w:color w:val="2E74B5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773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773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73E6"/>
    <w:rPr>
      <w:rFonts w:asciiTheme="majorHAnsi" w:eastAsiaTheme="majorEastAsia" w:hAnsiTheme="majorHAnsi" w:cstheme="majorBidi"/>
      <w:bCs/>
      <w:color w:val="5B9BD5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773E6"/>
    <w:rPr>
      <w:rFonts w:asciiTheme="majorHAnsi" w:eastAsiaTheme="majorEastAsia" w:hAnsiTheme="majorHAnsi" w:cstheme="majorBidi"/>
      <w:bCs/>
      <w:color w:val="2E74B5" w:themeColor="accent1" w:themeShade="BF"/>
      <w:sz w:val="22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F773E6"/>
    <w:rPr>
      <w:rFonts w:asciiTheme="majorHAnsi" w:eastAsiaTheme="majorEastAsia" w:hAnsiTheme="majorHAnsi" w:cstheme="majorBidi"/>
      <w:b/>
      <w:bCs/>
      <w:color w:val="5B9BD5" w:themeColor="accent1"/>
      <w:sz w:val="20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F773E6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3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3E6"/>
    <w:rPr>
      <w:rFonts w:ascii="Lucida Grande" w:hAnsi="Lucida Grande" w:cs="Lucida Grande"/>
      <w:sz w:val="18"/>
      <w:szCs w:val="18"/>
    </w:rPr>
  </w:style>
  <w:style w:type="paragraph" w:styleId="Caption">
    <w:name w:val="caption"/>
    <w:basedOn w:val="Normal"/>
    <w:next w:val="Normal"/>
    <w:uiPriority w:val="35"/>
    <w:qFormat/>
    <w:rsid w:val="00445C63"/>
    <w:rPr>
      <w:b/>
      <w:bCs/>
      <w:smallCaps/>
      <w:color w:val="1F497D"/>
      <w:sz w:val="24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63"/>
    <w:pPr>
      <w:spacing w:before="120" w:after="120" w:line="276" w:lineRule="auto"/>
      <w:jc w:val="both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rsid w:val="00F773E6"/>
    <w:pPr>
      <w:pageBreakBefore/>
      <w:spacing w:before="240"/>
      <w:outlineLvl w:val="0"/>
    </w:pPr>
    <w:rPr>
      <w:rFonts w:asciiTheme="majorHAnsi" w:eastAsiaTheme="majorEastAsia" w:hAnsiTheme="majorHAnsi" w:cstheme="majorBidi"/>
      <w:bCs/>
      <w:color w:val="5B9BD5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F773E6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Cs/>
      <w:color w:val="2E74B5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773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773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73E6"/>
    <w:rPr>
      <w:rFonts w:asciiTheme="majorHAnsi" w:eastAsiaTheme="majorEastAsia" w:hAnsiTheme="majorHAnsi" w:cstheme="majorBidi"/>
      <w:bCs/>
      <w:color w:val="5B9BD5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773E6"/>
    <w:rPr>
      <w:rFonts w:asciiTheme="majorHAnsi" w:eastAsiaTheme="majorEastAsia" w:hAnsiTheme="majorHAnsi" w:cstheme="majorBidi"/>
      <w:bCs/>
      <w:color w:val="2E74B5" w:themeColor="accent1" w:themeShade="BF"/>
      <w:sz w:val="22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F773E6"/>
    <w:rPr>
      <w:rFonts w:asciiTheme="majorHAnsi" w:eastAsiaTheme="majorEastAsia" w:hAnsiTheme="majorHAnsi" w:cstheme="majorBidi"/>
      <w:b/>
      <w:bCs/>
      <w:color w:val="5B9BD5" w:themeColor="accent1"/>
      <w:sz w:val="20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F773E6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3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3E6"/>
    <w:rPr>
      <w:rFonts w:ascii="Lucida Grande" w:hAnsi="Lucida Grande" w:cs="Lucida Grande"/>
      <w:sz w:val="18"/>
      <w:szCs w:val="18"/>
    </w:rPr>
  </w:style>
  <w:style w:type="paragraph" w:styleId="Caption">
    <w:name w:val="caption"/>
    <w:basedOn w:val="Normal"/>
    <w:next w:val="Normal"/>
    <w:uiPriority w:val="35"/>
    <w:qFormat/>
    <w:rsid w:val="00445C63"/>
    <w:rPr>
      <w:b/>
      <w:bCs/>
      <w:smallCaps/>
      <w:color w:val="1F497D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VectorWork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383</Words>
  <Characters>2187</Characters>
  <Application>Microsoft Macintosh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Kolaczinski</dc:creator>
  <cp:keywords/>
  <dc:description/>
  <cp:lastModifiedBy>Kate Kolaczinski</cp:lastModifiedBy>
  <cp:revision>1</cp:revision>
  <dcterms:created xsi:type="dcterms:W3CDTF">2016-07-14T10:53:00Z</dcterms:created>
  <dcterms:modified xsi:type="dcterms:W3CDTF">2016-07-14T10:56:00Z</dcterms:modified>
</cp:coreProperties>
</file>