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6E" w:rsidRPr="00397D6E" w:rsidRDefault="00397D6E" w:rsidP="00397D6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0"/>
          <w:szCs w:val="30"/>
        </w:rPr>
      </w:pPr>
      <w:r w:rsidRPr="00397D6E">
        <w:rPr>
          <w:rFonts w:ascii="Calibri" w:hAnsi="Calibri" w:cs="Calibri"/>
          <w:bCs/>
          <w:sz w:val="30"/>
          <w:szCs w:val="30"/>
        </w:rPr>
        <w:t>Outline of draft implementation guideline</w:t>
      </w:r>
    </w:p>
    <w:p w:rsidR="00397D6E" w:rsidRPr="00397D6E" w:rsidRDefault="00397D6E" w:rsidP="00397D6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0"/>
          <w:szCs w:val="30"/>
        </w:rPr>
      </w:pPr>
    </w:p>
    <w:p w:rsidR="00397D6E" w:rsidRPr="00397D6E" w:rsidRDefault="00397D6E" w:rsidP="00397D6E">
      <w:pPr>
        <w:pStyle w:val="ListParagraph"/>
        <w:numPr>
          <w:ilvl w:val="0"/>
          <w:numId w:val="1"/>
        </w:numPr>
      </w:pPr>
      <w:r w:rsidRPr="00397D6E">
        <w:t xml:space="preserve">Overview of the Continuous </w:t>
      </w:r>
      <w:r>
        <w:t>Distribution Strategy        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 xml:space="preserve">Antenatal Care (ANC) and Expanded </w:t>
      </w:r>
      <w:proofErr w:type="spellStart"/>
      <w:r w:rsidRPr="00397D6E">
        <w:t>Programme</w:t>
      </w:r>
      <w:proofErr w:type="spellEnd"/>
      <w:r w:rsidRPr="00397D6E">
        <w:t xml:space="preserve"> of Immunization (EPI)  </w:t>
      </w:r>
      <w:r>
        <w:t>           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Overall Descrip</w:t>
      </w:r>
      <w:r>
        <w:t>tion of the Process           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Logisti</w:t>
      </w:r>
      <w:r>
        <w:t>cs and Supply Chain           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>
        <w:t>Training/Orientation      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>
        <w:t>Reporting         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Monitoring/ Supervision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Roles and Responsibilities for the ANC and EPI Channels</w:t>
      </w:r>
    </w:p>
    <w:p w:rsidR="00397D6E" w:rsidRPr="00397D6E" w:rsidRDefault="00397D6E" w:rsidP="00397D6E">
      <w:pPr>
        <w:pStyle w:val="ListParagraph"/>
        <w:numPr>
          <w:ilvl w:val="0"/>
          <w:numId w:val="1"/>
        </w:numPr>
      </w:pPr>
      <w:r w:rsidRPr="00397D6E">
        <w:t>Community-Based Distribution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Overall Description of the Process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Logistics and Supply Chain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Training/Orientation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Distribution, Documentation and Reporting</w:t>
      </w:r>
    </w:p>
    <w:p w:rsidR="00397D6E" w:rsidRDefault="00397D6E" w:rsidP="00397D6E">
      <w:pPr>
        <w:pStyle w:val="ListParagraph"/>
        <w:numPr>
          <w:ilvl w:val="1"/>
          <w:numId w:val="1"/>
        </w:numPr>
      </w:pPr>
      <w:r w:rsidRPr="00397D6E">
        <w:t>Supervision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Roles and Responsibilities</w:t>
      </w:r>
    </w:p>
    <w:p w:rsidR="00397D6E" w:rsidRPr="00397D6E" w:rsidRDefault="00397D6E" w:rsidP="00397D6E">
      <w:pPr>
        <w:pStyle w:val="ListParagraph"/>
        <w:numPr>
          <w:ilvl w:val="0"/>
          <w:numId w:val="1"/>
        </w:numPr>
      </w:pPr>
      <w:r w:rsidRPr="00397D6E">
        <w:t>School Distribution 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Overall Description of the Process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Logistics and Supply Chain</w:t>
      </w:r>
      <w:bookmarkStart w:id="0" w:name="_GoBack"/>
      <w:bookmarkEnd w:id="0"/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Training/Orientation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Distribution and documentation</w:t>
      </w:r>
    </w:p>
    <w:p w:rsidR="00397D6E" w:rsidRDefault="00397D6E" w:rsidP="00397D6E">
      <w:pPr>
        <w:pStyle w:val="ListParagraph"/>
        <w:numPr>
          <w:ilvl w:val="1"/>
          <w:numId w:val="1"/>
        </w:numPr>
      </w:pPr>
      <w:r w:rsidRPr="00397D6E">
        <w:t>Reporting 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>
        <w:t>Supervision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Roles and Responsibilities for School Distribution </w:t>
      </w:r>
    </w:p>
    <w:p w:rsidR="00397D6E" w:rsidRDefault="00397D6E" w:rsidP="00397D6E">
      <w:pPr>
        <w:pStyle w:val="ListParagraph"/>
        <w:numPr>
          <w:ilvl w:val="0"/>
          <w:numId w:val="1"/>
        </w:numPr>
      </w:pPr>
      <w:r w:rsidRPr="00397D6E">
        <w:t>Commercial Sales of LLIN </w:t>
      </w:r>
    </w:p>
    <w:p w:rsidR="00397D6E" w:rsidRPr="00397D6E" w:rsidRDefault="00397D6E" w:rsidP="00397D6E">
      <w:pPr>
        <w:pStyle w:val="ListParagraph"/>
        <w:numPr>
          <w:ilvl w:val="0"/>
          <w:numId w:val="1"/>
        </w:numPr>
      </w:pPr>
      <w:r w:rsidRPr="00397D6E">
        <w:t>Essential Components for an Effective LLIN Continuous Distribution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Formation of a coordination committee for LLIN continuou</w:t>
      </w:r>
      <w:r>
        <w:t>s distribution 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LLIN Quantification, Procureme</w:t>
      </w:r>
      <w:r>
        <w:t>nt, and Product Specification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Assessment of LLIN storage sp</w:t>
      </w:r>
      <w:r>
        <w:t>aces at health facilities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Supervision of LLIN Continuou</w:t>
      </w:r>
      <w:r>
        <w:t>s Distribution Activities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Monitoring and Ev</w:t>
      </w:r>
      <w:r>
        <w:t>aluation</w:t>
      </w:r>
    </w:p>
    <w:p w:rsidR="00397D6E" w:rsidRPr="00397D6E" w:rsidRDefault="00397D6E" w:rsidP="00397D6E">
      <w:pPr>
        <w:pStyle w:val="ListParagraph"/>
        <w:numPr>
          <w:ilvl w:val="1"/>
          <w:numId w:val="1"/>
        </w:numPr>
      </w:pPr>
      <w:r w:rsidRPr="00397D6E">
        <w:t>Commu</w:t>
      </w:r>
      <w:r>
        <w:t>nication and BCC</w:t>
      </w:r>
    </w:p>
    <w:p w:rsidR="00FA692C" w:rsidRPr="00397D6E" w:rsidRDefault="00397D6E" w:rsidP="00397D6E">
      <w:pPr>
        <w:pStyle w:val="ListParagraph"/>
        <w:numPr>
          <w:ilvl w:val="1"/>
          <w:numId w:val="1"/>
        </w:numPr>
      </w:pPr>
      <w:r>
        <w:t>Annual Budget/Costing</w:t>
      </w:r>
    </w:p>
    <w:sectPr w:rsidR="00FA692C" w:rsidRPr="00397D6E" w:rsidSect="00FA69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679A"/>
    <w:multiLevelType w:val="hybridMultilevel"/>
    <w:tmpl w:val="89842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6E"/>
    <w:rsid w:val="00397D6E"/>
    <w:rsid w:val="00FA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B5E9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Macintosh Word</Application>
  <DocSecurity>0</DocSecurity>
  <Lines>8</Lines>
  <Paragraphs>2</Paragraphs>
  <ScaleCrop>false</ScaleCrop>
  <Company>JHSPH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Shore</dc:creator>
  <cp:keywords/>
  <dc:description/>
  <cp:lastModifiedBy>Rebecca Shore</cp:lastModifiedBy>
  <cp:revision>1</cp:revision>
  <dcterms:created xsi:type="dcterms:W3CDTF">2016-12-20T21:06:00Z</dcterms:created>
  <dcterms:modified xsi:type="dcterms:W3CDTF">2016-12-20T21:10:00Z</dcterms:modified>
</cp:coreProperties>
</file>